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Inter" w:cs="Inter" w:eastAsia="Inter" w:hAnsi="Inter"/>
          <w:color w:val="564260"/>
          <w:sz w:val="24"/>
          <w:szCs w:val="24"/>
        </w:rPr>
      </w:pPr>
      <w:bookmarkStart w:colFirst="0" w:colLast="0" w:name="_u1024ctiffkd" w:id="0"/>
      <w:bookmarkEnd w:id="0"/>
      <w:r w:rsidDel="00000000" w:rsidR="00000000" w:rsidRPr="00000000">
        <w:rPr>
          <w:rFonts w:ascii="Inter" w:cs="Inter" w:eastAsia="Inter" w:hAnsi="Inter"/>
          <w:b w:val="1"/>
          <w:color w:val="564260"/>
          <w:sz w:val="48"/>
          <w:szCs w:val="48"/>
          <w:rtl w:val="0"/>
        </w:rPr>
        <w:t xml:space="preserve">Biweekly Timesheet </w:t>
      </w:r>
      <w:r w:rsidDel="00000000" w:rsidR="00000000" w:rsidRPr="00000000">
        <w:rPr>
          <w:rtl w:val="0"/>
        </w:rPr>
      </w:r>
    </w:p>
    <w:tbl>
      <w:tblPr>
        <w:tblStyle w:val="Table1"/>
        <w:tblW w:w="14535.0" w:type="dxa"/>
        <w:jc w:val="left"/>
        <w:tblInd w:w="-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35"/>
        <w:gridCol w:w="7200"/>
        <w:tblGridChange w:id="0">
          <w:tblGrid>
            <w:gridCol w:w="7335"/>
            <w:gridCol w:w="720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312" w:lineRule="auto"/>
              <w:rPr>
                <w:rFonts w:ascii="Inter" w:cs="Inter" w:eastAsia="Inter" w:hAnsi="Inter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sz w:val="24"/>
                <w:szCs w:val="24"/>
                <w:rtl w:val="0"/>
              </w:rPr>
              <w:t xml:space="preserve">WEEK NUMBERS:</w:t>
              <w:br w:type="textWrapping"/>
            </w:r>
            <w:r w:rsidDel="00000000" w:rsidR="00000000" w:rsidRPr="00000000">
              <w:rPr>
                <w:rFonts w:ascii="Inter" w:cs="Inter" w:eastAsia="Inter" w:hAnsi="Inter"/>
                <w:color w:val="434343"/>
                <w:sz w:val="24"/>
                <w:szCs w:val="24"/>
                <w:rtl w:val="0"/>
              </w:rPr>
              <w:t xml:space="preserve">Week 25, 26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312" w:lineRule="auto"/>
              <w:rPr>
                <w:rFonts w:ascii="Inter" w:cs="Inter" w:eastAsia="Inter" w:hAnsi="Inter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sz w:val="24"/>
                <w:szCs w:val="24"/>
                <w:rtl w:val="0"/>
              </w:rPr>
              <w:t xml:space="preserve">NAME:</w:t>
            </w:r>
            <w:r w:rsidDel="00000000" w:rsidR="00000000" w:rsidRPr="00000000">
              <w:rPr>
                <w:rFonts w:ascii="Inter" w:cs="Inter" w:eastAsia="Inter" w:hAnsi="Inter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Inter" w:cs="Inter" w:eastAsia="Inter" w:hAnsi="Inter"/>
                <w:color w:val="434343"/>
                <w:sz w:val="24"/>
                <w:szCs w:val="24"/>
                <w:rtl w:val="0"/>
              </w:rPr>
              <w:t xml:space="preserve">FirstName LastName</w:t>
            </w:r>
          </w:p>
        </w:tc>
      </w:tr>
    </w:tbl>
    <w:p w:rsidR="00000000" w:rsidDel="00000000" w:rsidP="00000000" w:rsidRDefault="00000000" w:rsidRPr="00000000" w14:paraId="00000004">
      <w:pPr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Inter" w:cs="Inter" w:eastAsia="Inter" w:hAnsi="Inter"/>
          <w:b w:val="1"/>
          <w:sz w:val="28"/>
          <w:szCs w:val="28"/>
        </w:rPr>
      </w:pPr>
      <w:r w:rsidDel="00000000" w:rsidR="00000000" w:rsidRPr="00000000">
        <w:rPr>
          <w:rFonts w:ascii="Inter" w:cs="Inter" w:eastAsia="Inter" w:hAnsi="Inter"/>
          <w:b w:val="1"/>
          <w:sz w:val="28"/>
          <w:szCs w:val="28"/>
          <w:rtl w:val="0"/>
        </w:rPr>
        <w:t xml:space="preserve">Week 1</w:t>
        <w:br w:type="textWrapping"/>
      </w:r>
    </w:p>
    <w:tbl>
      <w:tblPr>
        <w:tblStyle w:val="Table2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00"/>
        <w:gridCol w:w="2400"/>
        <w:gridCol w:w="2400"/>
        <w:gridCol w:w="2400"/>
        <w:gridCol w:w="2400"/>
        <w:gridCol w:w="2400"/>
        <w:tblGridChange w:id="0">
          <w:tblGrid>
            <w:gridCol w:w="2400"/>
            <w:gridCol w:w="2400"/>
            <w:gridCol w:w="2400"/>
            <w:gridCol w:w="2400"/>
            <w:gridCol w:w="2400"/>
            <w:gridCol w:w="2400"/>
          </w:tblGrid>
        </w:tblGridChange>
      </w:tblGrid>
      <w:tr>
        <w:tc>
          <w:tcPr>
            <w:shd w:fill="5642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rtl w:val="0"/>
              </w:rPr>
              <w:t xml:space="preserve">Day of Week</w:t>
            </w:r>
          </w:p>
        </w:tc>
        <w:tc>
          <w:tcPr>
            <w:shd w:fill="5642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rtl w:val="0"/>
              </w:rPr>
              <w:t xml:space="preserve">Start Time</w:t>
            </w:r>
          </w:p>
        </w:tc>
        <w:tc>
          <w:tcPr>
            <w:shd w:fill="5642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rtl w:val="0"/>
              </w:rPr>
              <w:t xml:space="preserve">Break 1 Duration</w:t>
            </w:r>
          </w:p>
        </w:tc>
        <w:tc>
          <w:tcPr>
            <w:shd w:fill="5642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rtl w:val="0"/>
              </w:rPr>
              <w:t xml:space="preserve">Break 2 Duration</w:t>
            </w:r>
          </w:p>
        </w:tc>
        <w:tc>
          <w:tcPr>
            <w:shd w:fill="5642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rtl w:val="0"/>
              </w:rPr>
              <w:t xml:space="preserve">End Time</w:t>
            </w:r>
          </w:p>
        </w:tc>
        <w:tc>
          <w:tcPr>
            <w:shd w:fill="5642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rtl w:val="0"/>
              </w:rPr>
              <w:t xml:space="preserve">Total Hours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Fonts w:ascii="Inter" w:cs="Inter" w:eastAsia="Inter" w:hAnsi="Inter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7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Fonts w:ascii="Inter" w:cs="Inter" w:eastAsia="Inter" w:hAnsi="Inter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7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Fonts w:ascii="Inter" w:cs="Inter" w:eastAsia="Inter" w:hAnsi="Inter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7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Fonts w:ascii="Inter" w:cs="Inter" w:eastAsia="Inter" w:hAnsi="Inter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7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Fonts w:ascii="Inter" w:cs="Inter" w:eastAsia="Inter" w:hAnsi="Inter"/>
                <w:rtl w:val="0"/>
              </w:rPr>
              <w:t xml:space="preserve">Friday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7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Fonts w:ascii="Inter" w:cs="Inter" w:eastAsia="Inter" w:hAnsi="Inter"/>
                <w:rtl w:val="0"/>
              </w:rPr>
              <w:t xml:space="preserve">Saturday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7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Fonts w:ascii="Inter" w:cs="Inter" w:eastAsia="Inter" w:hAnsi="Inter"/>
                <w:rtl w:val="0"/>
              </w:rPr>
              <w:t xml:space="preserve">Sunday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7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rtl w:val="0"/>
              </w:rPr>
              <w:t xml:space="preserve">Total Hours for the Week</w:t>
            </w:r>
          </w:p>
        </w:tc>
        <w:tc>
          <w:tcPr>
            <w:shd w:fill="eae7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rtl w:val="0"/>
              </w:rPr>
              <w:t xml:space="preserve">Hourly Rate</w:t>
            </w:r>
          </w:p>
        </w:tc>
        <w:tc>
          <w:tcPr>
            <w:shd w:fill="eae7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rtl w:val="0"/>
              </w:rPr>
              <w:t xml:space="preserve">Total Billable for the Week</w:t>
            </w:r>
          </w:p>
        </w:tc>
        <w:tc>
          <w:tcPr>
            <w:shd w:fill="eae7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Inter" w:cs="Inter" w:eastAsia="Inter" w:hAnsi="Inter"/>
          <w:b w:val="1"/>
          <w:sz w:val="28"/>
          <w:szCs w:val="28"/>
        </w:rPr>
      </w:pPr>
      <w:r w:rsidDel="00000000" w:rsidR="00000000" w:rsidRPr="00000000">
        <w:rPr>
          <w:rFonts w:ascii="Inter" w:cs="Inter" w:eastAsia="Inter" w:hAnsi="Inter"/>
          <w:b w:val="1"/>
          <w:sz w:val="28"/>
          <w:szCs w:val="28"/>
          <w:rtl w:val="0"/>
        </w:rPr>
        <w:t xml:space="preserve">Week 2</w:t>
        <w:br w:type="textWrapping"/>
      </w:r>
    </w:p>
    <w:tbl>
      <w:tblPr>
        <w:tblStyle w:val="Table3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00"/>
        <w:gridCol w:w="2400"/>
        <w:gridCol w:w="2400"/>
        <w:gridCol w:w="2400"/>
        <w:gridCol w:w="2400"/>
        <w:gridCol w:w="2400"/>
        <w:tblGridChange w:id="0">
          <w:tblGrid>
            <w:gridCol w:w="2400"/>
            <w:gridCol w:w="2400"/>
            <w:gridCol w:w="2400"/>
            <w:gridCol w:w="2400"/>
            <w:gridCol w:w="2400"/>
            <w:gridCol w:w="2400"/>
          </w:tblGrid>
        </w:tblGridChange>
      </w:tblGrid>
      <w:tr>
        <w:tc>
          <w:tcPr>
            <w:shd w:fill="5642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rtl w:val="0"/>
              </w:rPr>
              <w:t xml:space="preserve">Day of Week</w:t>
            </w:r>
          </w:p>
        </w:tc>
        <w:tc>
          <w:tcPr>
            <w:shd w:fill="5642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right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rtl w:val="0"/>
              </w:rPr>
              <w:t xml:space="preserve">Start Time</w:t>
            </w:r>
          </w:p>
        </w:tc>
        <w:tc>
          <w:tcPr>
            <w:shd w:fill="5642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right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rtl w:val="0"/>
              </w:rPr>
              <w:t xml:space="preserve">Break 1 Duration</w:t>
            </w:r>
          </w:p>
        </w:tc>
        <w:tc>
          <w:tcPr>
            <w:shd w:fill="5642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rtl w:val="0"/>
              </w:rPr>
              <w:t xml:space="preserve">Break 2 Duration</w:t>
            </w:r>
          </w:p>
        </w:tc>
        <w:tc>
          <w:tcPr>
            <w:shd w:fill="5642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rtl w:val="0"/>
              </w:rPr>
              <w:t xml:space="preserve">End Time</w:t>
            </w:r>
          </w:p>
        </w:tc>
        <w:tc>
          <w:tcPr>
            <w:shd w:fill="5642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rtl w:val="0"/>
              </w:rPr>
              <w:t xml:space="preserve">Total Hours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Fonts w:ascii="Inter" w:cs="Inter" w:eastAsia="Inter" w:hAnsi="Inter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righ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righ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righ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righ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7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Fonts w:ascii="Inter" w:cs="Inter" w:eastAsia="Inter" w:hAnsi="Inter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righ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righ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righ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7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righ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Fonts w:ascii="Inter" w:cs="Inter" w:eastAsia="Inter" w:hAnsi="Inter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righ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righ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righ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righ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7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righ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Fonts w:ascii="Inter" w:cs="Inter" w:eastAsia="Inter" w:hAnsi="Inter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righ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righ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righ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righ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7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righ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Fonts w:ascii="Inter" w:cs="Inter" w:eastAsia="Inter" w:hAnsi="Inter"/>
                <w:rtl w:val="0"/>
              </w:rPr>
              <w:t xml:space="preserve">Friday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righ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righ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righ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righ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7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righ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Fonts w:ascii="Inter" w:cs="Inter" w:eastAsia="Inter" w:hAnsi="Inter"/>
                <w:rtl w:val="0"/>
              </w:rPr>
              <w:t xml:space="preserve">Saturday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righ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righ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righ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righ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7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righ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Fonts w:ascii="Inter" w:cs="Inter" w:eastAsia="Inter" w:hAnsi="Inter"/>
                <w:rtl w:val="0"/>
              </w:rPr>
              <w:t xml:space="preserve">Sunday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righ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righ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righ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righ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7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right"/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rtl w:val="0"/>
              </w:rPr>
              <w:t xml:space="preserve">Total Hours for the Week</w:t>
            </w:r>
          </w:p>
        </w:tc>
        <w:tc>
          <w:tcPr>
            <w:shd w:fill="eae7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right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rtl w:val="0"/>
              </w:rPr>
              <w:t xml:space="preserve">Hourly Rate</w:t>
            </w:r>
          </w:p>
        </w:tc>
        <w:tc>
          <w:tcPr>
            <w:shd w:fill="eae7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right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rtl w:val="0"/>
              </w:rPr>
              <w:t xml:space="preserve">Total Billable for the Week</w:t>
            </w:r>
          </w:p>
        </w:tc>
        <w:tc>
          <w:tcPr>
            <w:shd w:fill="eae7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right"/>
              <w:rPr>
                <w:rFonts w:ascii="Inter" w:cs="Inter" w:eastAsia="Inter" w:hAnsi="Int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955"/>
        <w:gridCol w:w="2445"/>
        <w:tblGridChange w:id="0">
          <w:tblGrid>
            <w:gridCol w:w="11955"/>
            <w:gridCol w:w="244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sz w:val="28"/>
                <w:szCs w:val="28"/>
                <w:rtl w:val="0"/>
              </w:rPr>
              <w:t xml:space="preserve">Biweekly Total Hours</w:t>
            </w:r>
          </w:p>
        </w:tc>
        <w:tc>
          <w:tcPr>
            <w:shd w:fill="eae7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Inter" w:cs="Inter" w:eastAsia="Inter" w:hAnsi="Inter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sz w:val="28"/>
                <w:szCs w:val="28"/>
                <w:rtl w:val="0"/>
              </w:rPr>
              <w:t xml:space="preserve">Total Biweekly Billable</w:t>
            </w:r>
          </w:p>
        </w:tc>
        <w:tc>
          <w:tcPr>
            <w:shd w:fill="eae7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Inter" w:cs="Inter" w:eastAsia="Inter" w:hAnsi="Inter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7439025</wp:posOffset>
            </wp:positionH>
            <wp:positionV relativeFrom="paragraph">
              <wp:posOffset>847725</wp:posOffset>
            </wp:positionV>
            <wp:extent cx="1700213" cy="336500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0213" cy="336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2240" w:w="15840" w:orient="landscape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xygen">
    <w:embedRegular w:fontKey="{00000000-0000-0000-0000-000000000000}" r:id="rId1" w:subsetted="0"/>
    <w:embedBold w:fontKey="{00000000-0000-0000-0000-000000000000}" r:id="rId2" w:subsetted="0"/>
  </w:font>
  <w:font w:name="Inter">
    <w:embedRegular w:fontKey="{00000000-0000-0000-0000-000000000000}" r:id="rId3" w:subsetted="0"/>
    <w:embedBold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rPr>
        <w:rFonts w:ascii="Inter" w:cs="Inter" w:eastAsia="Inter" w:hAnsi="Inter"/>
        <w:color w:val="999999"/>
      </w:rPr>
    </w:pPr>
    <w:r w:rsidDel="00000000" w:rsidR="00000000" w:rsidRPr="00000000">
      <w:rPr>
        <w:rFonts w:ascii="Inter" w:cs="Inter" w:eastAsia="Inter" w:hAnsi="Inter"/>
        <w:color w:val="999999"/>
        <w:rtl w:val="0"/>
      </w:rPr>
      <w:t xml:space="preserve">Track your time with Toggl Track</w:t>
    </w:r>
  </w:p>
  <w:p w:rsidR="00000000" w:rsidDel="00000000" w:rsidP="00000000" w:rsidRDefault="00000000" w:rsidRPr="00000000" w14:paraId="00000097">
    <w:pPr>
      <w:jc w:val="left"/>
      <w:rPr>
        <w:rFonts w:ascii="Inter" w:cs="Inter" w:eastAsia="Inter" w:hAnsi="Inter"/>
      </w:rPr>
    </w:pPr>
    <w:hyperlink r:id="rId1">
      <w:r w:rsidDel="00000000" w:rsidR="00000000" w:rsidRPr="00000000">
        <w:rPr>
          <w:rFonts w:ascii="Inter" w:cs="Inter" w:eastAsia="Inter" w:hAnsi="Inter"/>
          <w:color w:val="1155cc"/>
          <w:u w:val="single"/>
          <w:rtl w:val="0"/>
        </w:rPr>
        <w:t xml:space="preserve">https://toggl.com/track/signup/</w:t>
      </w:r>
    </w:hyperlink>
    <w:r w:rsidDel="00000000" w:rsidR="00000000" w:rsidRPr="00000000">
      <w:rPr>
        <w:rFonts w:ascii="Inter" w:cs="Inter" w:eastAsia="Inter" w:hAnsi="Inter"/>
        <w:rtl w:val="0"/>
      </w:rPr>
      <w:tab/>
      <w:tab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spacing w:line="240" w:lineRule="auto"/>
      <w:jc w:val="right"/>
      <w:rPr>
        <w:rFonts w:ascii="Oxygen" w:cs="Oxygen" w:eastAsia="Oxygen" w:hAnsi="Oxygen"/>
      </w:rPr>
    </w:pPr>
    <w:r w:rsidDel="00000000" w:rsidR="00000000" w:rsidRPr="00000000">
      <w:rPr>
        <w:rFonts w:ascii="Oxygen" w:cs="Oxygen" w:eastAsia="Oxygen" w:hAnsi="Oxygen"/>
        <w:sz w:val="36"/>
        <w:szCs w:val="36"/>
        <w:rtl w:val="0"/>
      </w:rPr>
      <w:t xml:space="preserve">                                                                  </w:t>
    </w:r>
    <w:r w:rsidDel="00000000" w:rsidR="00000000" w:rsidRPr="00000000">
      <w:rPr>
        <w:rFonts w:ascii="Oxygen" w:cs="Oxygen" w:eastAsia="Oxygen" w:hAnsi="Oxygen"/>
        <w:rtl w:val="0"/>
      </w:rPr>
      <w:br w:type="textWrapping"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spacing w:line="240" w:lineRule="auto"/>
      <w:jc w:val="right"/>
      <w:rPr>
        <w:rFonts w:ascii="Inter" w:cs="Inter" w:eastAsia="Inter" w:hAnsi="Inter"/>
      </w:rPr>
    </w:pPr>
    <w:r w:rsidDel="00000000" w:rsidR="00000000" w:rsidRPr="00000000">
      <w:rPr>
        <w:rFonts w:ascii="Oxygen" w:cs="Oxygen" w:eastAsia="Oxygen" w:hAnsi="Oxygen"/>
        <w:b w:val="1"/>
        <w:sz w:val="28"/>
        <w:szCs w:val="28"/>
      </w:rPr>
      <mc:AlternateContent>
        <mc:Choice Requires="wpg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page">
                <wp:posOffset>-38099</wp:posOffset>
              </wp:positionH>
              <wp:positionV relativeFrom="page">
                <wp:posOffset>-23812</wp:posOffset>
              </wp:positionV>
              <wp:extent cx="10129838" cy="92276"/>
              <wp:effectExtent b="0" l="0" r="0" t="0"/>
              <wp:wrapSquare wrapText="bothSides" distB="114300" distT="11430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14300" y="282475"/>
                        <a:ext cx="9390000" cy="68100"/>
                      </a:xfrm>
                      <a:prstGeom prst="rect">
                        <a:avLst/>
                      </a:prstGeom>
                      <a:solidFill>
                        <a:srgbClr val="56426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page">
                <wp:posOffset>-38099</wp:posOffset>
              </wp:positionH>
              <wp:positionV relativeFrom="page">
                <wp:posOffset>-23812</wp:posOffset>
              </wp:positionV>
              <wp:extent cx="10129838" cy="92276"/>
              <wp:effectExtent b="0" l="0" r="0" t="0"/>
              <wp:wrapSquare wrapText="bothSides" distB="114300" distT="114300" distL="114300" distR="11430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29838" cy="9227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Inter" w:cs="Inter" w:eastAsia="Inter" w:hAnsi="Inter"/>
        <w:b w:val="1"/>
        <w:sz w:val="28"/>
        <w:szCs w:val="28"/>
        <w:rtl w:val="0"/>
      </w:rPr>
      <w:t xml:space="preserve">Your Company</w:t>
    </w:r>
    <w:r w:rsidDel="00000000" w:rsidR="00000000" w:rsidRPr="00000000">
      <w:rPr>
        <w:rFonts w:ascii="Inter" w:cs="Inter" w:eastAsia="Inter" w:hAnsi="Inter"/>
        <w:sz w:val="28"/>
        <w:szCs w:val="28"/>
        <w:rtl w:val="0"/>
      </w:rPr>
      <w:br w:type="textWrapping"/>
    </w:r>
    <w:r w:rsidDel="00000000" w:rsidR="00000000" w:rsidRPr="00000000">
      <w:rPr>
        <w:rFonts w:ascii="Inter" w:cs="Inter" w:eastAsia="Inter" w:hAnsi="Inter"/>
        <w:color w:val="434343"/>
        <w:sz w:val="28"/>
        <w:szCs w:val="28"/>
        <w:rtl w:val="0"/>
      </w:rPr>
      <w:t xml:space="preserve">Street Address, City, State, Zip Code</w:t>
    </w:r>
    <w:r w:rsidDel="00000000" w:rsidR="00000000" w:rsidRPr="00000000">
      <w:rPr>
        <w:rFonts w:ascii="Inter" w:cs="Inter" w:eastAsia="Inter" w:hAnsi="Inter"/>
        <w:sz w:val="28"/>
        <w:szCs w:val="28"/>
        <w:rtl w:val="0"/>
      </w:rPr>
      <w:t xml:space="preserve">  </w:t>
    </w:r>
    <w:r w:rsidDel="00000000" w:rsidR="00000000" w:rsidRPr="00000000">
      <w:rPr>
        <w:rFonts w:ascii="Inter" w:cs="Inter" w:eastAsia="Inter" w:hAnsi="Inter"/>
        <w:sz w:val="36"/>
        <w:szCs w:val="36"/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xygen-regular.ttf"/><Relationship Id="rId2" Type="http://schemas.openxmlformats.org/officeDocument/2006/relationships/font" Target="fonts/Oxygen-bold.ttf"/><Relationship Id="rId3" Type="http://schemas.openxmlformats.org/officeDocument/2006/relationships/font" Target="fonts/Inter-regular.ttf"/><Relationship Id="rId4" Type="http://schemas.openxmlformats.org/officeDocument/2006/relationships/font" Target="fonts/Inter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toggl.com/track/signup/?utm_source=timesheet&amp;utm_campaign=biweekly+timesheet+gdoc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